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6C89" w14:textId="77777777" w:rsidR="00E3461D" w:rsidRPr="008225A6" w:rsidRDefault="00E3461D" w:rsidP="009243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225A6">
        <w:rPr>
          <w:rFonts w:ascii="Arial" w:hAnsi="Arial" w:cs="Arial"/>
          <w:b/>
          <w:sz w:val="32"/>
          <w:szCs w:val="32"/>
          <w:u w:val="single"/>
        </w:rPr>
        <w:t xml:space="preserve">Sample </w:t>
      </w:r>
      <w:r w:rsidR="00D2726B" w:rsidRPr="008225A6">
        <w:rPr>
          <w:rFonts w:ascii="Arial" w:hAnsi="Arial" w:cs="Arial"/>
          <w:b/>
          <w:sz w:val="32"/>
          <w:szCs w:val="32"/>
          <w:u w:val="single"/>
        </w:rPr>
        <w:t>Double Major</w:t>
      </w:r>
      <w:r w:rsidR="000D1B4E" w:rsidRPr="008225A6">
        <w:rPr>
          <w:rFonts w:ascii="Arial" w:hAnsi="Arial" w:cs="Arial"/>
          <w:b/>
          <w:sz w:val="32"/>
          <w:szCs w:val="32"/>
          <w:u w:val="single"/>
        </w:rPr>
        <w:t xml:space="preserve"> Pathway</w:t>
      </w:r>
    </w:p>
    <w:p w14:paraId="41A588EE" w14:textId="33E95213" w:rsidR="0092431F" w:rsidRPr="008225A6" w:rsidRDefault="00EE538E" w:rsidP="009243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225A6">
        <w:rPr>
          <w:rFonts w:ascii="Arial" w:hAnsi="Arial" w:cs="Arial"/>
          <w:b/>
          <w:sz w:val="32"/>
          <w:szCs w:val="32"/>
        </w:rPr>
        <w:t>AIS</w:t>
      </w:r>
      <w:r w:rsidR="00E3461D" w:rsidRPr="008225A6">
        <w:rPr>
          <w:rFonts w:ascii="Arial" w:hAnsi="Arial" w:cs="Arial"/>
          <w:b/>
          <w:sz w:val="32"/>
          <w:szCs w:val="32"/>
        </w:rPr>
        <w:t xml:space="preserve"> and</w:t>
      </w:r>
      <w:r w:rsidR="0092431F" w:rsidRPr="008225A6">
        <w:rPr>
          <w:rFonts w:ascii="Arial" w:hAnsi="Arial" w:cs="Arial"/>
          <w:sz w:val="32"/>
          <w:szCs w:val="32"/>
        </w:rPr>
        <w:t xml:space="preserve"> </w:t>
      </w:r>
      <w:r w:rsidR="00E039E4">
        <w:rPr>
          <w:rFonts w:ascii="Arial" w:hAnsi="Arial" w:cs="Arial"/>
          <w:b/>
          <w:sz w:val="32"/>
          <w:szCs w:val="32"/>
        </w:rPr>
        <w:t>CHEM</w:t>
      </w:r>
    </w:p>
    <w:p w14:paraId="0682EA81" w14:textId="77777777" w:rsidR="00D2726B" w:rsidRPr="008225A6" w:rsidRDefault="00D2726B" w:rsidP="0092431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4F4F92D" w14:textId="77777777" w:rsidR="0002160A" w:rsidRPr="0002160A" w:rsidRDefault="0002160A" w:rsidP="0002160A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02160A">
        <w:rPr>
          <w:rFonts w:ascii="Arial" w:hAnsi="Arial" w:cs="Arial"/>
          <w:i/>
          <w:color w:val="000000" w:themeColor="text1"/>
          <w:sz w:val="20"/>
          <w:szCs w:val="20"/>
        </w:rPr>
        <w:t>Created by</w:t>
      </w:r>
    </w:p>
    <w:p w14:paraId="3507FAC1" w14:textId="77777777" w:rsidR="0002160A" w:rsidRPr="0002160A" w:rsidRDefault="0002160A" w:rsidP="0002160A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</w:p>
    <w:p w14:paraId="0E2B9BED" w14:textId="77777777" w:rsidR="0002160A" w:rsidRPr="0002160A" w:rsidRDefault="0002160A" w:rsidP="0002160A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02160A">
        <w:rPr>
          <w:rFonts w:ascii="Arial" w:hAnsi="Arial" w:cs="Arial"/>
          <w:i/>
          <w:color w:val="000000" w:themeColor="text1"/>
          <w:sz w:val="20"/>
          <w:szCs w:val="20"/>
        </w:rPr>
        <w:t>Robert Keith Collins, PhD</w:t>
      </w:r>
    </w:p>
    <w:p w14:paraId="3A099675" w14:textId="3852ABF0" w:rsidR="0002160A" w:rsidRPr="0002160A" w:rsidRDefault="0002160A" w:rsidP="0002160A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02160A">
        <w:rPr>
          <w:rFonts w:ascii="Arial" w:hAnsi="Arial" w:cs="Arial"/>
          <w:i/>
          <w:color w:val="000000" w:themeColor="text1"/>
          <w:sz w:val="20"/>
          <w:szCs w:val="20"/>
        </w:rPr>
        <w:t>Associate Professor</w:t>
      </w:r>
    </w:p>
    <w:p w14:paraId="1CDDEBA9" w14:textId="569AE755" w:rsidR="0002160A" w:rsidRPr="0002160A" w:rsidRDefault="0002160A" w:rsidP="0002160A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02160A">
        <w:rPr>
          <w:rFonts w:ascii="Arial" w:hAnsi="Arial" w:cs="Arial"/>
          <w:i/>
          <w:color w:val="000000" w:themeColor="text1"/>
          <w:sz w:val="20"/>
          <w:szCs w:val="20"/>
        </w:rPr>
        <w:t>American Indian Studies</w:t>
      </w:r>
    </w:p>
    <w:p w14:paraId="08A66E1E" w14:textId="0FA99D38" w:rsidR="0002160A" w:rsidRPr="0002160A" w:rsidRDefault="0002160A" w:rsidP="0002160A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02160A">
        <w:rPr>
          <w:rFonts w:ascii="Arial" w:hAnsi="Arial" w:cs="Arial"/>
          <w:i/>
          <w:color w:val="000000" w:themeColor="text1"/>
          <w:sz w:val="20"/>
          <w:szCs w:val="20"/>
        </w:rPr>
        <w:t>College of Ethnic Studies</w:t>
      </w:r>
    </w:p>
    <w:p w14:paraId="73DB1F74" w14:textId="77777777" w:rsidR="0002160A" w:rsidRPr="0002160A" w:rsidRDefault="0002160A" w:rsidP="0002160A">
      <w:pPr>
        <w:spacing w:after="0" w:line="240" w:lineRule="auto"/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 w:rsidRPr="0002160A">
        <w:rPr>
          <w:rFonts w:ascii="Arial" w:hAnsi="Arial" w:cs="Arial"/>
          <w:i/>
          <w:color w:val="000000" w:themeColor="text1"/>
          <w:sz w:val="20"/>
          <w:szCs w:val="20"/>
        </w:rPr>
        <w:t>5/1/15</w:t>
      </w:r>
    </w:p>
    <w:p w14:paraId="676B1ABF" w14:textId="77777777" w:rsidR="003B456E" w:rsidRPr="008225A6" w:rsidRDefault="003B456E" w:rsidP="003B456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2EE00F5" w14:textId="4FD05C1F" w:rsidR="003B456E" w:rsidRPr="008225A6" w:rsidRDefault="003B456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>Minimum Units Required for Graduation</w:t>
      </w:r>
      <w:r w:rsidR="00D20BA4">
        <w:rPr>
          <w:rFonts w:ascii="Arial" w:hAnsi="Arial" w:cs="Arial"/>
          <w:sz w:val="24"/>
          <w:szCs w:val="24"/>
        </w:rPr>
        <w:t xml:space="preserve">: </w:t>
      </w:r>
      <w:r w:rsidRPr="008225A6">
        <w:rPr>
          <w:rFonts w:ascii="Arial" w:hAnsi="Arial" w:cs="Arial"/>
          <w:sz w:val="24"/>
          <w:szCs w:val="24"/>
        </w:rPr>
        <w:t>120 units</w:t>
      </w:r>
    </w:p>
    <w:p w14:paraId="4FA77C3D" w14:textId="77777777" w:rsidR="003B456E" w:rsidRPr="008225A6" w:rsidRDefault="003B456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5603B4" w14:textId="77777777" w:rsidR="00E3461D" w:rsidRPr="008225A6" w:rsidRDefault="00E3461D" w:rsidP="003B4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>With no double/triple counting:</w:t>
      </w:r>
    </w:p>
    <w:p w14:paraId="69D8FE88" w14:textId="02EF4E30" w:rsidR="003B456E" w:rsidRPr="008225A6" w:rsidRDefault="008225A6" w:rsidP="00E3461D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456E" w:rsidRPr="008225A6">
        <w:rPr>
          <w:rFonts w:ascii="Arial" w:hAnsi="Arial" w:cs="Arial"/>
          <w:sz w:val="24"/>
          <w:szCs w:val="24"/>
        </w:rPr>
        <w:t>48 units</w:t>
      </w:r>
    </w:p>
    <w:p w14:paraId="44A9A80F" w14:textId="106BA3D1" w:rsidR="003B456E" w:rsidRPr="008225A6" w:rsidRDefault="008225A6" w:rsidP="00E3461D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AIS Major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B456E" w:rsidRPr="008225A6">
        <w:rPr>
          <w:rFonts w:ascii="Arial" w:hAnsi="Arial" w:cs="Arial"/>
          <w:sz w:val="24"/>
          <w:szCs w:val="24"/>
        </w:rPr>
        <w:t>39 units</w:t>
      </w:r>
    </w:p>
    <w:p w14:paraId="3BA11C91" w14:textId="0A6F5B39" w:rsidR="003B456E" w:rsidRPr="008225A6" w:rsidRDefault="00E039E4" w:rsidP="00E3461D">
      <w:pPr>
        <w:spacing w:after="0" w:line="240" w:lineRule="auto"/>
        <w:ind w:left="432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CHEM</w:t>
      </w:r>
      <w:r w:rsidR="00940C0C">
        <w:rPr>
          <w:rFonts w:ascii="Arial" w:hAnsi="Arial" w:cs="Arial"/>
          <w:sz w:val="24"/>
          <w:szCs w:val="24"/>
          <w:u w:val="single"/>
        </w:rPr>
        <w:t xml:space="preserve"> Major</w:t>
      </w:r>
      <w:r w:rsidR="00940C0C">
        <w:rPr>
          <w:rFonts w:ascii="Arial" w:hAnsi="Arial" w:cs="Arial"/>
          <w:sz w:val="24"/>
          <w:szCs w:val="24"/>
          <w:u w:val="single"/>
        </w:rPr>
        <w:tab/>
      </w:r>
      <w:r w:rsidR="00940C0C">
        <w:rPr>
          <w:rFonts w:ascii="Arial" w:hAnsi="Arial" w:cs="Arial"/>
          <w:sz w:val="24"/>
          <w:szCs w:val="24"/>
          <w:u w:val="single"/>
        </w:rPr>
        <w:tab/>
        <w:t>56</w:t>
      </w:r>
      <w:r w:rsidR="003B456E" w:rsidRPr="008225A6">
        <w:rPr>
          <w:rFonts w:ascii="Arial" w:hAnsi="Arial" w:cs="Arial"/>
          <w:sz w:val="24"/>
          <w:szCs w:val="24"/>
          <w:u w:val="single"/>
        </w:rPr>
        <w:t xml:space="preserve"> units</w:t>
      </w:r>
    </w:p>
    <w:p w14:paraId="2ED1CDB4" w14:textId="0ABACB75" w:rsidR="003B456E" w:rsidRPr="008225A6" w:rsidRDefault="003B456E" w:rsidP="00E3461D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="00E3461D" w:rsidRPr="008225A6">
        <w:rPr>
          <w:rFonts w:ascii="Arial" w:hAnsi="Arial" w:cs="Arial"/>
          <w:sz w:val="24"/>
          <w:szCs w:val="24"/>
        </w:rPr>
        <w:tab/>
      </w:r>
      <w:r w:rsidR="000A6898">
        <w:rPr>
          <w:rFonts w:ascii="Arial" w:hAnsi="Arial" w:cs="Arial"/>
          <w:sz w:val="24"/>
          <w:szCs w:val="24"/>
        </w:rPr>
        <w:t>143</w:t>
      </w:r>
      <w:r w:rsidRPr="008225A6">
        <w:rPr>
          <w:rFonts w:ascii="Arial" w:hAnsi="Arial" w:cs="Arial"/>
          <w:sz w:val="24"/>
          <w:szCs w:val="24"/>
        </w:rPr>
        <w:t xml:space="preserve"> units</w:t>
      </w:r>
      <w:r w:rsidR="00487C20" w:rsidRPr="008225A6">
        <w:rPr>
          <w:rFonts w:ascii="Arial" w:hAnsi="Arial" w:cs="Arial"/>
          <w:sz w:val="24"/>
          <w:szCs w:val="24"/>
        </w:rPr>
        <w:t xml:space="preserve"> needed for double major and GE</w:t>
      </w:r>
    </w:p>
    <w:p w14:paraId="41CD42DD" w14:textId="77777777" w:rsidR="003B456E" w:rsidRPr="008225A6" w:rsidRDefault="003B456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8AF545" w14:textId="0EBE75E0" w:rsidR="00487C20" w:rsidRPr="008225A6" w:rsidRDefault="003B456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>With</w:t>
      </w:r>
      <w:r w:rsidR="00A243CE" w:rsidRPr="008225A6">
        <w:rPr>
          <w:rFonts w:ascii="Arial" w:hAnsi="Arial" w:cs="Arial"/>
          <w:sz w:val="24"/>
          <w:szCs w:val="24"/>
        </w:rPr>
        <w:t xml:space="preserve"> double counting</w:t>
      </w:r>
      <w:r w:rsidRPr="008225A6">
        <w:rPr>
          <w:rFonts w:ascii="Arial" w:hAnsi="Arial" w:cs="Arial"/>
          <w:sz w:val="24"/>
          <w:szCs w:val="24"/>
        </w:rPr>
        <w:t xml:space="preserve"> from the </w:t>
      </w:r>
      <w:r w:rsidR="00E3461D" w:rsidRPr="008225A6">
        <w:rPr>
          <w:rFonts w:ascii="Arial" w:hAnsi="Arial" w:cs="Arial"/>
          <w:sz w:val="24"/>
          <w:szCs w:val="24"/>
        </w:rPr>
        <w:t>s</w:t>
      </w:r>
      <w:r w:rsidRPr="008225A6">
        <w:rPr>
          <w:rFonts w:ascii="Arial" w:hAnsi="Arial" w:cs="Arial"/>
          <w:sz w:val="24"/>
          <w:szCs w:val="24"/>
        </w:rPr>
        <w:t>amp</w:t>
      </w:r>
      <w:r w:rsidR="00E3461D" w:rsidRPr="008225A6">
        <w:rPr>
          <w:rFonts w:ascii="Arial" w:hAnsi="Arial" w:cs="Arial"/>
          <w:sz w:val="24"/>
          <w:szCs w:val="24"/>
        </w:rPr>
        <w:t>le double major program</w:t>
      </w:r>
      <w:r w:rsidRPr="008225A6">
        <w:rPr>
          <w:rFonts w:ascii="Arial" w:hAnsi="Arial" w:cs="Arial"/>
          <w:sz w:val="24"/>
          <w:szCs w:val="24"/>
        </w:rPr>
        <w:t xml:space="preserve"> </w:t>
      </w:r>
      <w:r w:rsidR="00487C20" w:rsidRPr="008225A6">
        <w:rPr>
          <w:rFonts w:ascii="Arial" w:hAnsi="Arial" w:cs="Arial"/>
          <w:sz w:val="24"/>
          <w:szCs w:val="24"/>
        </w:rPr>
        <w:t xml:space="preserve">in </w:t>
      </w:r>
      <w:r w:rsidR="00A243CE" w:rsidRPr="008225A6">
        <w:rPr>
          <w:rFonts w:ascii="Arial" w:hAnsi="Arial" w:cs="Arial"/>
          <w:sz w:val="24"/>
          <w:szCs w:val="24"/>
        </w:rPr>
        <w:t xml:space="preserve">AIS and </w:t>
      </w:r>
      <w:r w:rsidR="000A6898">
        <w:rPr>
          <w:rFonts w:ascii="Arial" w:hAnsi="Arial" w:cs="Arial"/>
          <w:sz w:val="24"/>
          <w:szCs w:val="24"/>
        </w:rPr>
        <w:t>CHEM</w:t>
      </w:r>
      <w:r w:rsidR="00E3461D" w:rsidRPr="008225A6">
        <w:rPr>
          <w:rFonts w:ascii="Arial" w:hAnsi="Arial" w:cs="Arial"/>
          <w:sz w:val="24"/>
          <w:szCs w:val="24"/>
        </w:rPr>
        <w:t xml:space="preserve"> (see below)</w:t>
      </w:r>
      <w:r w:rsidRPr="008225A6">
        <w:rPr>
          <w:rFonts w:ascii="Arial" w:hAnsi="Arial" w:cs="Arial"/>
          <w:sz w:val="24"/>
          <w:szCs w:val="24"/>
        </w:rPr>
        <w:t>:</w:t>
      </w:r>
    </w:p>
    <w:p w14:paraId="3FF041DE" w14:textId="585960B1" w:rsidR="00CE42B1" w:rsidRPr="008225A6" w:rsidRDefault="00CE42B1" w:rsidP="00CE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="001437E1" w:rsidRPr="008225A6">
        <w:rPr>
          <w:rFonts w:ascii="Arial" w:hAnsi="Arial" w:cs="Arial"/>
          <w:sz w:val="24"/>
          <w:szCs w:val="24"/>
          <w:u w:val="single"/>
        </w:rPr>
        <w:t>Double Count for GE</w:t>
      </w:r>
      <w:r w:rsidR="00DA25AD">
        <w:rPr>
          <w:rFonts w:ascii="Arial" w:hAnsi="Arial" w:cs="Arial"/>
          <w:sz w:val="24"/>
          <w:szCs w:val="24"/>
        </w:rPr>
        <w:t xml:space="preserve">   </w:t>
      </w:r>
      <w:r w:rsidR="000D1B4E" w:rsidRPr="008225A6">
        <w:rPr>
          <w:rFonts w:ascii="Arial" w:hAnsi="Arial" w:cs="Arial"/>
          <w:sz w:val="24"/>
          <w:szCs w:val="24"/>
          <w:u w:val="single"/>
        </w:rPr>
        <w:t>Non-GE U</w:t>
      </w:r>
      <w:r w:rsidRPr="008225A6">
        <w:rPr>
          <w:rFonts w:ascii="Arial" w:hAnsi="Arial" w:cs="Arial"/>
          <w:sz w:val="24"/>
          <w:szCs w:val="24"/>
          <w:u w:val="single"/>
        </w:rPr>
        <w:t>nits</w:t>
      </w:r>
      <w:r w:rsidR="000D1B4E" w:rsidRPr="008225A6">
        <w:rPr>
          <w:rFonts w:ascii="Arial" w:hAnsi="Arial" w:cs="Arial"/>
          <w:sz w:val="24"/>
          <w:szCs w:val="24"/>
          <w:u w:val="single"/>
        </w:rPr>
        <w:t xml:space="preserve"> R</w:t>
      </w:r>
      <w:r w:rsidRPr="008225A6">
        <w:rPr>
          <w:rFonts w:ascii="Arial" w:hAnsi="Arial" w:cs="Arial"/>
          <w:sz w:val="24"/>
          <w:szCs w:val="24"/>
          <w:u w:val="single"/>
        </w:rPr>
        <w:t>equired</w:t>
      </w:r>
      <w:r w:rsidRPr="008225A6">
        <w:rPr>
          <w:rFonts w:ascii="Arial" w:hAnsi="Arial" w:cs="Arial"/>
          <w:sz w:val="24"/>
          <w:szCs w:val="24"/>
        </w:rPr>
        <w:tab/>
      </w:r>
      <w:r w:rsidR="000D1B4E" w:rsidRPr="008225A6">
        <w:rPr>
          <w:rFonts w:ascii="Arial" w:hAnsi="Arial" w:cs="Arial"/>
          <w:sz w:val="24"/>
          <w:szCs w:val="24"/>
          <w:u w:val="single"/>
        </w:rPr>
        <w:t>Total M</w:t>
      </w:r>
      <w:r w:rsidRPr="008225A6">
        <w:rPr>
          <w:rFonts w:ascii="Arial" w:hAnsi="Arial" w:cs="Arial"/>
          <w:sz w:val="24"/>
          <w:szCs w:val="24"/>
          <w:u w:val="single"/>
        </w:rPr>
        <w:t xml:space="preserve">ajor </w:t>
      </w:r>
      <w:r w:rsidR="000D1B4E" w:rsidRPr="008225A6">
        <w:rPr>
          <w:rFonts w:ascii="Arial" w:hAnsi="Arial" w:cs="Arial"/>
          <w:sz w:val="24"/>
          <w:szCs w:val="24"/>
          <w:u w:val="single"/>
        </w:rPr>
        <w:t>U</w:t>
      </w:r>
      <w:r w:rsidRPr="008225A6">
        <w:rPr>
          <w:rFonts w:ascii="Arial" w:hAnsi="Arial" w:cs="Arial"/>
          <w:sz w:val="24"/>
          <w:szCs w:val="24"/>
          <w:u w:val="single"/>
        </w:rPr>
        <w:t>nits</w:t>
      </w:r>
    </w:p>
    <w:p w14:paraId="7F1BA767" w14:textId="3CB472A1" w:rsidR="003B456E" w:rsidRPr="008225A6" w:rsidRDefault="00EE538E" w:rsidP="00CE42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>AI</w:t>
      </w:r>
      <w:r w:rsidR="00487C20" w:rsidRPr="008225A6">
        <w:rPr>
          <w:rFonts w:ascii="Arial" w:hAnsi="Arial" w:cs="Arial"/>
          <w:sz w:val="24"/>
          <w:szCs w:val="24"/>
        </w:rPr>
        <w:t>S Major</w:t>
      </w:r>
      <w:r w:rsidR="00487C20" w:rsidRPr="008225A6">
        <w:rPr>
          <w:rFonts w:ascii="Arial" w:hAnsi="Arial" w:cs="Arial"/>
          <w:sz w:val="24"/>
          <w:szCs w:val="24"/>
        </w:rPr>
        <w:tab/>
      </w:r>
      <w:r w:rsidR="00487C20" w:rsidRPr="008225A6">
        <w:rPr>
          <w:rFonts w:ascii="Arial" w:hAnsi="Arial" w:cs="Arial"/>
          <w:sz w:val="24"/>
          <w:szCs w:val="24"/>
        </w:rPr>
        <w:tab/>
      </w:r>
      <w:r w:rsidR="00CE42B1" w:rsidRPr="008225A6">
        <w:rPr>
          <w:rFonts w:ascii="Arial" w:hAnsi="Arial" w:cs="Arial"/>
          <w:sz w:val="24"/>
          <w:szCs w:val="24"/>
        </w:rPr>
        <w:tab/>
      </w:r>
      <w:r w:rsidR="000A6898">
        <w:rPr>
          <w:rFonts w:ascii="Arial" w:hAnsi="Arial" w:cs="Arial"/>
          <w:sz w:val="24"/>
          <w:szCs w:val="24"/>
        </w:rPr>
        <w:t>15</w:t>
      </w:r>
      <w:r w:rsidR="001437E1" w:rsidRPr="008225A6">
        <w:rPr>
          <w:rFonts w:ascii="Arial" w:hAnsi="Arial" w:cs="Arial"/>
          <w:sz w:val="24"/>
          <w:szCs w:val="24"/>
        </w:rPr>
        <w:t xml:space="preserve"> units</w:t>
      </w:r>
      <w:r w:rsidR="001437E1" w:rsidRPr="008225A6">
        <w:rPr>
          <w:rFonts w:ascii="Arial" w:hAnsi="Arial" w:cs="Arial"/>
          <w:sz w:val="24"/>
          <w:szCs w:val="24"/>
        </w:rPr>
        <w:tab/>
      </w:r>
      <w:r w:rsidR="001437E1" w:rsidRPr="008225A6">
        <w:rPr>
          <w:rFonts w:ascii="Arial" w:hAnsi="Arial" w:cs="Arial"/>
          <w:sz w:val="24"/>
          <w:szCs w:val="24"/>
        </w:rPr>
        <w:tab/>
      </w:r>
      <w:proofErr w:type="gramStart"/>
      <w:r w:rsidR="00006627" w:rsidRPr="008225A6">
        <w:rPr>
          <w:rFonts w:ascii="Arial" w:hAnsi="Arial" w:cs="Arial"/>
          <w:sz w:val="24"/>
          <w:szCs w:val="24"/>
        </w:rPr>
        <w:t>+  24</w:t>
      </w:r>
      <w:proofErr w:type="gramEnd"/>
      <w:r w:rsidR="00487C20" w:rsidRPr="008225A6">
        <w:rPr>
          <w:rFonts w:ascii="Arial" w:hAnsi="Arial" w:cs="Arial"/>
          <w:sz w:val="24"/>
          <w:szCs w:val="24"/>
        </w:rPr>
        <w:t xml:space="preserve"> </w:t>
      </w:r>
      <w:r w:rsidR="00CE42B1" w:rsidRPr="008225A6">
        <w:rPr>
          <w:rFonts w:ascii="Arial" w:hAnsi="Arial" w:cs="Arial"/>
          <w:sz w:val="24"/>
          <w:szCs w:val="24"/>
        </w:rPr>
        <w:t>units</w:t>
      </w:r>
      <w:r w:rsidR="000D1B4E" w:rsidRPr="008225A6">
        <w:rPr>
          <w:rFonts w:ascii="Arial" w:hAnsi="Arial" w:cs="Arial"/>
          <w:sz w:val="24"/>
          <w:szCs w:val="24"/>
        </w:rPr>
        <w:tab/>
      </w:r>
      <w:r w:rsidR="000D1B4E" w:rsidRPr="008225A6">
        <w:rPr>
          <w:rFonts w:ascii="Arial" w:hAnsi="Arial" w:cs="Arial"/>
          <w:sz w:val="24"/>
          <w:szCs w:val="24"/>
        </w:rPr>
        <w:tab/>
        <w:t xml:space="preserve">    </w:t>
      </w:r>
      <w:r w:rsidR="00C25DCB" w:rsidRPr="008225A6">
        <w:rPr>
          <w:rFonts w:ascii="Arial" w:hAnsi="Arial" w:cs="Arial"/>
          <w:sz w:val="24"/>
          <w:szCs w:val="24"/>
        </w:rPr>
        <w:t xml:space="preserve">= 39 </w:t>
      </w:r>
      <w:r w:rsidR="00487C20" w:rsidRPr="008225A6">
        <w:rPr>
          <w:rFonts w:ascii="Arial" w:hAnsi="Arial" w:cs="Arial"/>
          <w:sz w:val="24"/>
          <w:szCs w:val="24"/>
        </w:rPr>
        <w:t>total</w:t>
      </w:r>
    </w:p>
    <w:p w14:paraId="62F21EBD" w14:textId="5558DF87" w:rsidR="00487C20" w:rsidRPr="008225A6" w:rsidRDefault="00E039E4" w:rsidP="00CE42B1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CHEM</w:t>
      </w:r>
      <w:r w:rsidR="00487C20" w:rsidRPr="008225A6">
        <w:rPr>
          <w:rFonts w:ascii="Arial" w:hAnsi="Arial" w:cs="Arial"/>
          <w:sz w:val="24"/>
          <w:szCs w:val="24"/>
        </w:rPr>
        <w:t xml:space="preserve"> Major</w:t>
      </w:r>
      <w:r w:rsidR="00487C20" w:rsidRPr="008225A6">
        <w:rPr>
          <w:rFonts w:ascii="Arial" w:hAnsi="Arial" w:cs="Arial"/>
          <w:sz w:val="24"/>
          <w:szCs w:val="24"/>
        </w:rPr>
        <w:tab/>
      </w:r>
      <w:r w:rsidR="00CE42B1" w:rsidRPr="008225A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42B1" w:rsidRPr="008225A6">
        <w:rPr>
          <w:rFonts w:ascii="Arial" w:hAnsi="Arial" w:cs="Arial"/>
          <w:sz w:val="24"/>
          <w:szCs w:val="24"/>
        </w:rPr>
        <w:tab/>
        <w:t xml:space="preserve"> </w:t>
      </w:r>
      <w:r w:rsidR="00E3461D" w:rsidRPr="008225A6">
        <w:rPr>
          <w:rFonts w:ascii="Arial" w:hAnsi="Arial" w:cs="Arial"/>
          <w:sz w:val="24"/>
          <w:szCs w:val="24"/>
        </w:rPr>
        <w:t xml:space="preserve"> </w:t>
      </w:r>
      <w:r w:rsidR="00C25DCB" w:rsidRPr="008225A6">
        <w:rPr>
          <w:rFonts w:ascii="Arial" w:hAnsi="Arial" w:cs="Arial"/>
          <w:sz w:val="24"/>
          <w:szCs w:val="24"/>
        </w:rPr>
        <w:tab/>
      </w:r>
      <w:proofErr w:type="gramEnd"/>
      <w:r w:rsidR="008225A6">
        <w:rPr>
          <w:rFonts w:ascii="Arial" w:hAnsi="Arial" w:cs="Arial"/>
          <w:sz w:val="24"/>
          <w:szCs w:val="24"/>
        </w:rPr>
        <w:t xml:space="preserve">  </w:t>
      </w:r>
      <w:r w:rsidR="00F22A6F">
        <w:rPr>
          <w:rFonts w:ascii="Arial" w:hAnsi="Arial" w:cs="Arial"/>
          <w:sz w:val="24"/>
          <w:szCs w:val="24"/>
        </w:rPr>
        <w:t>0</w:t>
      </w:r>
      <w:r w:rsidR="00C25DCB" w:rsidRPr="008225A6">
        <w:rPr>
          <w:rFonts w:ascii="Arial" w:hAnsi="Arial" w:cs="Arial"/>
          <w:sz w:val="24"/>
          <w:szCs w:val="24"/>
        </w:rPr>
        <w:t xml:space="preserve"> u</w:t>
      </w:r>
      <w:r w:rsidR="001437E1" w:rsidRPr="008225A6">
        <w:rPr>
          <w:rFonts w:ascii="Arial" w:hAnsi="Arial" w:cs="Arial"/>
          <w:sz w:val="24"/>
          <w:szCs w:val="24"/>
        </w:rPr>
        <w:t>nits</w:t>
      </w:r>
      <w:r w:rsidR="001437E1" w:rsidRPr="008225A6">
        <w:rPr>
          <w:rFonts w:ascii="Arial" w:hAnsi="Arial" w:cs="Arial"/>
          <w:sz w:val="24"/>
          <w:szCs w:val="24"/>
        </w:rPr>
        <w:tab/>
      </w:r>
      <w:r w:rsidR="00487C20" w:rsidRPr="008225A6">
        <w:rPr>
          <w:rFonts w:ascii="Arial" w:hAnsi="Arial" w:cs="Arial"/>
          <w:sz w:val="24"/>
          <w:szCs w:val="24"/>
        </w:rPr>
        <w:tab/>
      </w:r>
      <w:r w:rsidR="000A6898">
        <w:rPr>
          <w:rFonts w:ascii="Arial" w:hAnsi="Arial" w:cs="Arial"/>
          <w:sz w:val="24"/>
          <w:szCs w:val="24"/>
          <w:u w:val="single"/>
        </w:rPr>
        <w:t>+  56</w:t>
      </w:r>
      <w:r w:rsidR="00487C20" w:rsidRPr="008225A6">
        <w:rPr>
          <w:rFonts w:ascii="Arial" w:hAnsi="Arial" w:cs="Arial"/>
          <w:sz w:val="24"/>
          <w:szCs w:val="24"/>
          <w:u w:val="single"/>
        </w:rPr>
        <w:t xml:space="preserve"> </w:t>
      </w:r>
      <w:r w:rsidR="00CE42B1" w:rsidRPr="008225A6">
        <w:rPr>
          <w:rFonts w:ascii="Arial" w:hAnsi="Arial" w:cs="Arial"/>
          <w:sz w:val="24"/>
          <w:szCs w:val="24"/>
          <w:u w:val="single"/>
        </w:rPr>
        <w:t>units</w:t>
      </w:r>
      <w:r w:rsidR="00CE42B1" w:rsidRPr="008225A6">
        <w:rPr>
          <w:rFonts w:ascii="Arial" w:hAnsi="Arial" w:cs="Arial"/>
          <w:sz w:val="24"/>
          <w:szCs w:val="24"/>
        </w:rPr>
        <w:tab/>
      </w:r>
      <w:r w:rsidR="00CE42B1" w:rsidRPr="008225A6">
        <w:rPr>
          <w:rFonts w:ascii="Arial" w:hAnsi="Arial" w:cs="Arial"/>
          <w:sz w:val="24"/>
          <w:szCs w:val="24"/>
        </w:rPr>
        <w:tab/>
      </w:r>
      <w:r w:rsidR="000D1B4E" w:rsidRPr="008225A6">
        <w:rPr>
          <w:rFonts w:ascii="Arial" w:hAnsi="Arial" w:cs="Arial"/>
          <w:sz w:val="24"/>
          <w:szCs w:val="24"/>
          <w:u w:val="single"/>
        </w:rPr>
        <w:t xml:space="preserve">    </w:t>
      </w:r>
      <w:r w:rsidR="000A6898">
        <w:rPr>
          <w:rFonts w:ascii="Arial" w:hAnsi="Arial" w:cs="Arial"/>
          <w:sz w:val="24"/>
          <w:szCs w:val="24"/>
          <w:u w:val="single"/>
        </w:rPr>
        <w:t>= 56</w:t>
      </w:r>
      <w:r w:rsidR="00487C20" w:rsidRPr="008225A6">
        <w:rPr>
          <w:rFonts w:ascii="Arial" w:hAnsi="Arial" w:cs="Arial"/>
          <w:sz w:val="24"/>
          <w:szCs w:val="24"/>
          <w:u w:val="single"/>
        </w:rPr>
        <w:t xml:space="preserve"> total</w:t>
      </w:r>
      <w:r w:rsidR="000D1B4E" w:rsidRPr="008225A6">
        <w:rPr>
          <w:rFonts w:ascii="Arial" w:hAnsi="Arial" w:cs="Arial"/>
          <w:sz w:val="24"/>
          <w:szCs w:val="24"/>
          <w:u w:val="single"/>
        </w:rPr>
        <w:tab/>
      </w:r>
    </w:p>
    <w:p w14:paraId="7D923078" w14:textId="136CBAB1" w:rsidR="00487C20" w:rsidRPr="008225A6" w:rsidRDefault="00487C20" w:rsidP="00487C20">
      <w:pPr>
        <w:spacing w:after="0" w:line="240" w:lineRule="auto"/>
        <w:ind w:left="432"/>
        <w:rPr>
          <w:rFonts w:ascii="Arial" w:hAnsi="Arial" w:cs="Arial"/>
          <w:sz w:val="24"/>
          <w:szCs w:val="24"/>
        </w:rPr>
      </w:pP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="00E3461D" w:rsidRPr="008225A6">
        <w:rPr>
          <w:rFonts w:ascii="Arial" w:hAnsi="Arial" w:cs="Arial"/>
          <w:sz w:val="24"/>
          <w:szCs w:val="24"/>
        </w:rPr>
        <w:tab/>
      </w:r>
      <w:r w:rsidR="00B303B7">
        <w:rPr>
          <w:rFonts w:ascii="Arial" w:hAnsi="Arial" w:cs="Arial"/>
          <w:sz w:val="24"/>
          <w:szCs w:val="24"/>
        </w:rPr>
        <w:tab/>
        <w:t>80</w:t>
      </w:r>
      <w:r w:rsidR="00F22A6F">
        <w:rPr>
          <w:rFonts w:ascii="Arial" w:hAnsi="Arial" w:cs="Arial"/>
          <w:sz w:val="24"/>
          <w:szCs w:val="24"/>
        </w:rPr>
        <w:t xml:space="preserve"> units</w:t>
      </w:r>
      <w:r w:rsidR="00F22A6F">
        <w:rPr>
          <w:rFonts w:ascii="Arial" w:hAnsi="Arial" w:cs="Arial"/>
          <w:sz w:val="24"/>
          <w:szCs w:val="24"/>
        </w:rPr>
        <w:tab/>
      </w:r>
      <w:r w:rsidR="00F22A6F">
        <w:rPr>
          <w:rFonts w:ascii="Arial" w:hAnsi="Arial" w:cs="Arial"/>
          <w:sz w:val="24"/>
          <w:szCs w:val="24"/>
        </w:rPr>
        <w:tab/>
        <w:t xml:space="preserve">     </w:t>
      </w:r>
      <w:proofErr w:type="gramStart"/>
      <w:r w:rsidR="000A6898">
        <w:rPr>
          <w:rFonts w:ascii="Arial" w:hAnsi="Arial" w:cs="Arial"/>
          <w:sz w:val="24"/>
          <w:szCs w:val="24"/>
        </w:rPr>
        <w:t>95</w:t>
      </w:r>
      <w:r w:rsidR="00F22A6F">
        <w:rPr>
          <w:rFonts w:ascii="Arial" w:hAnsi="Arial" w:cs="Arial"/>
          <w:sz w:val="24"/>
          <w:szCs w:val="24"/>
        </w:rPr>
        <w:t xml:space="preserve">  </w:t>
      </w:r>
      <w:r w:rsidR="000A6898">
        <w:rPr>
          <w:rFonts w:ascii="Arial" w:hAnsi="Arial" w:cs="Arial"/>
          <w:sz w:val="24"/>
          <w:szCs w:val="24"/>
        </w:rPr>
        <w:t>units</w:t>
      </w:r>
      <w:proofErr w:type="gramEnd"/>
      <w:r w:rsidR="000A6898">
        <w:rPr>
          <w:rFonts w:ascii="Arial" w:hAnsi="Arial" w:cs="Arial"/>
          <w:sz w:val="24"/>
          <w:szCs w:val="24"/>
        </w:rPr>
        <w:t xml:space="preserve"> </w:t>
      </w:r>
      <w:r w:rsidR="006C1233" w:rsidRPr="008225A6">
        <w:rPr>
          <w:rFonts w:ascii="Arial" w:hAnsi="Arial" w:cs="Arial"/>
          <w:sz w:val="24"/>
          <w:szCs w:val="24"/>
        </w:rPr>
        <w:t>for 2 majors</w:t>
      </w:r>
    </w:p>
    <w:p w14:paraId="6C5A5670" w14:textId="6EAE1BFF" w:rsidR="006C1233" w:rsidRPr="008225A6" w:rsidRDefault="006C1233" w:rsidP="00487C20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24"/>
          <w:szCs w:val="24"/>
        </w:rPr>
        <w:tab/>
      </w:r>
      <w:r w:rsidRPr="008225A6">
        <w:rPr>
          <w:rFonts w:ascii="Arial" w:hAnsi="Arial" w:cs="Arial"/>
          <w:sz w:val="18"/>
          <w:szCs w:val="18"/>
        </w:rPr>
        <w:t xml:space="preserve">with no GE </w:t>
      </w:r>
    </w:p>
    <w:p w14:paraId="60B307CA" w14:textId="29713D41" w:rsidR="006C1233" w:rsidRPr="008225A6" w:rsidRDefault="008225A6" w:rsidP="00487C20">
      <w:pPr>
        <w:spacing w:after="0" w:line="240" w:lineRule="auto"/>
        <w:ind w:left="43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C1233" w:rsidRPr="008225A6">
        <w:rPr>
          <w:rFonts w:ascii="Arial" w:hAnsi="Arial" w:cs="Arial"/>
          <w:sz w:val="18"/>
          <w:szCs w:val="18"/>
        </w:rPr>
        <w:t>double-counting</w:t>
      </w:r>
    </w:p>
    <w:p w14:paraId="4F3EA906" w14:textId="77777777" w:rsidR="00487C20" w:rsidRPr="008225A6" w:rsidRDefault="00487C20" w:rsidP="00487C20">
      <w:pPr>
        <w:spacing w:after="0" w:line="240" w:lineRule="auto"/>
        <w:ind w:left="432"/>
        <w:rPr>
          <w:rFonts w:ascii="Arial" w:hAnsi="Arial" w:cs="Arial"/>
          <w:color w:val="000000" w:themeColor="text1"/>
          <w:sz w:val="24"/>
          <w:szCs w:val="24"/>
        </w:rPr>
      </w:pPr>
    </w:p>
    <w:p w14:paraId="31E72073" w14:textId="5BFC4A16" w:rsidR="000D1B4E" w:rsidRPr="008225A6" w:rsidRDefault="006C1233" w:rsidP="006C1233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225A6">
        <w:rPr>
          <w:rFonts w:ascii="Arial" w:hAnsi="Arial" w:cs="Arial"/>
          <w:color w:val="000000" w:themeColor="text1"/>
          <w:sz w:val="24"/>
          <w:szCs w:val="24"/>
        </w:rPr>
        <w:t>Results: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ab/>
        <w:t xml:space="preserve"> </w:t>
      </w:r>
      <w:r w:rsidR="00006627" w:rsidRPr="008225A6">
        <w:rPr>
          <w:rFonts w:ascii="Arial" w:hAnsi="Arial" w:cs="Arial"/>
          <w:color w:val="000000" w:themeColor="text1"/>
          <w:sz w:val="24"/>
          <w:szCs w:val="24"/>
        </w:rPr>
        <w:t>15</w:t>
      </w:r>
      <w:r w:rsidR="00C25DCB" w:rsidRPr="008225A6">
        <w:rPr>
          <w:rFonts w:ascii="Arial" w:hAnsi="Arial" w:cs="Arial"/>
          <w:color w:val="000000" w:themeColor="text1"/>
          <w:sz w:val="24"/>
          <w:szCs w:val="24"/>
        </w:rPr>
        <w:tab/>
        <w:t>double</w:t>
      </w:r>
      <w:r w:rsidR="000D1B4E" w:rsidRPr="008225A6">
        <w:rPr>
          <w:rFonts w:ascii="Arial" w:hAnsi="Arial" w:cs="Arial"/>
          <w:color w:val="000000" w:themeColor="text1"/>
          <w:sz w:val="24"/>
          <w:szCs w:val="24"/>
        </w:rPr>
        <w:t xml:space="preserve"> counted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 xml:space="preserve"> units for</w:t>
      </w:r>
      <w:r w:rsidR="000D1B4E" w:rsidRPr="008225A6">
        <w:rPr>
          <w:rFonts w:ascii="Arial" w:hAnsi="Arial" w:cs="Arial"/>
          <w:color w:val="000000" w:themeColor="text1"/>
          <w:sz w:val="24"/>
          <w:szCs w:val="24"/>
        </w:rPr>
        <w:t xml:space="preserve"> GE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06702B" w:rsidRPr="008225A6">
        <w:rPr>
          <w:rFonts w:ascii="Arial" w:hAnsi="Arial" w:cs="Arial"/>
          <w:color w:val="000000" w:themeColor="text1"/>
          <w:sz w:val="24"/>
          <w:szCs w:val="24"/>
        </w:rPr>
        <w:t xml:space="preserve">2 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>majors</w:t>
      </w:r>
    </w:p>
    <w:p w14:paraId="0AD4AA61" w14:textId="12C81098" w:rsidR="000D1B4E" w:rsidRPr="008225A6" w:rsidRDefault="000D1B4E" w:rsidP="000D1B4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 w:rsidRPr="008225A6">
        <w:rPr>
          <w:rFonts w:ascii="Arial" w:hAnsi="Arial" w:cs="Arial"/>
          <w:color w:val="000000" w:themeColor="text1"/>
          <w:sz w:val="24"/>
          <w:szCs w:val="24"/>
        </w:rPr>
        <w:tab/>
      </w:r>
      <w:r w:rsidRPr="008225A6">
        <w:rPr>
          <w:rFonts w:ascii="Arial" w:hAnsi="Arial" w:cs="Arial"/>
          <w:color w:val="000000" w:themeColor="text1"/>
          <w:sz w:val="24"/>
          <w:szCs w:val="24"/>
        </w:rPr>
        <w:tab/>
      </w:r>
      <w:r w:rsidR="006C1233" w:rsidRPr="008225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72062">
        <w:rPr>
          <w:rFonts w:ascii="Arial" w:hAnsi="Arial" w:cs="Arial"/>
          <w:color w:val="000000" w:themeColor="text1"/>
          <w:sz w:val="24"/>
          <w:szCs w:val="24"/>
        </w:rPr>
        <w:t>33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ab/>
        <w:t>additional GE units to fulfill required 48 units</w:t>
      </w:r>
    </w:p>
    <w:p w14:paraId="1B991379" w14:textId="60FBADCB" w:rsidR="000D1B4E" w:rsidRPr="008225A6" w:rsidRDefault="000D1B4E" w:rsidP="000D1B4E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8225A6">
        <w:rPr>
          <w:rFonts w:ascii="Arial" w:hAnsi="Arial" w:cs="Arial"/>
          <w:color w:val="000000" w:themeColor="text1"/>
          <w:sz w:val="24"/>
          <w:szCs w:val="24"/>
        </w:rPr>
        <w:tab/>
      </w:r>
      <w:r w:rsidRPr="008225A6">
        <w:rPr>
          <w:rFonts w:ascii="Arial" w:hAnsi="Arial" w:cs="Arial"/>
          <w:color w:val="000000" w:themeColor="text1"/>
          <w:sz w:val="24"/>
          <w:szCs w:val="24"/>
        </w:rPr>
        <w:tab/>
      </w:r>
      <w:r w:rsidR="00006627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63</w:t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  <w:t xml:space="preserve">additional units to fulfill </w:t>
      </w:r>
      <w:r w:rsidR="0006702B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>2</w:t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majors</w:t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  <w:r w:rsidR="006C1233" w:rsidRPr="008225A6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5A8CC054" w14:textId="03363C6E" w:rsidR="000D1B4E" w:rsidRPr="008225A6" w:rsidRDefault="00A72062" w:rsidP="000D1B4E">
      <w:pPr>
        <w:shd w:val="clear" w:color="auto" w:fill="FFFFFF"/>
        <w:spacing w:after="6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111</w:t>
      </w:r>
      <w:r>
        <w:rPr>
          <w:rFonts w:ascii="Arial" w:hAnsi="Arial" w:cs="Arial"/>
          <w:color w:val="000000" w:themeColor="text1"/>
          <w:sz w:val="24"/>
          <w:szCs w:val="24"/>
        </w:rPr>
        <w:tab/>
        <w:t>total units (instead of 143</w:t>
      </w:r>
      <w:r w:rsidR="006C1233" w:rsidRPr="008225A6">
        <w:rPr>
          <w:rFonts w:ascii="Arial" w:hAnsi="Arial" w:cs="Arial"/>
          <w:color w:val="000000" w:themeColor="text1"/>
          <w:sz w:val="24"/>
          <w:szCs w:val="24"/>
        </w:rPr>
        <w:t>) to finish 2 majors and GE requirements</w:t>
      </w:r>
    </w:p>
    <w:p w14:paraId="64BB3945" w14:textId="77777777" w:rsidR="006C1233" w:rsidRPr="008225A6" w:rsidRDefault="006C1233" w:rsidP="000D1B4E">
      <w:pPr>
        <w:shd w:val="clear" w:color="auto" w:fill="FFFFFF"/>
        <w:spacing w:after="60" w:line="240" w:lineRule="auto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7D90F556" w14:textId="78FB8A58" w:rsidR="000D1B4E" w:rsidRPr="008225A6" w:rsidRDefault="000D1B4E" w:rsidP="000D1B4E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8225A6">
        <w:rPr>
          <w:rFonts w:ascii="Arial" w:hAnsi="Arial" w:cs="Arial"/>
          <w:color w:val="000000" w:themeColor="text1"/>
          <w:sz w:val="24"/>
          <w:szCs w:val="24"/>
        </w:rPr>
        <w:t xml:space="preserve">Note: </w:t>
      </w:r>
      <w:r w:rsidR="00E039E4">
        <w:rPr>
          <w:rFonts w:ascii="Arial" w:hAnsi="Arial" w:cs="Arial"/>
          <w:color w:val="000000" w:themeColor="text1"/>
          <w:sz w:val="24"/>
          <w:szCs w:val="24"/>
        </w:rPr>
        <w:t>CHEM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 xml:space="preserve"> courses that fulfill other GE requirements are not factored in this sample pathway. Please consult with </w:t>
      </w:r>
      <w:r w:rsidR="00E039E4">
        <w:rPr>
          <w:rFonts w:ascii="Arial" w:hAnsi="Arial" w:cs="Arial"/>
          <w:color w:val="000000" w:themeColor="text1"/>
          <w:sz w:val="24"/>
          <w:szCs w:val="24"/>
        </w:rPr>
        <w:t>CHEM</w:t>
      </w:r>
      <w:r w:rsidRPr="008225A6">
        <w:rPr>
          <w:rFonts w:ascii="Arial" w:hAnsi="Arial" w:cs="Arial"/>
          <w:color w:val="000000" w:themeColor="text1"/>
          <w:sz w:val="24"/>
          <w:szCs w:val="24"/>
        </w:rPr>
        <w:t xml:space="preserve"> for their list of GE certified courses that double count for their major.</w:t>
      </w:r>
    </w:p>
    <w:p w14:paraId="3D20EC50" w14:textId="77777777" w:rsidR="00487C20" w:rsidRPr="008225A6" w:rsidRDefault="00487C20" w:rsidP="00E3461D">
      <w:pPr>
        <w:spacing w:after="0" w:line="240" w:lineRule="auto"/>
        <w:ind w:left="432" w:firstLine="288"/>
        <w:rPr>
          <w:rFonts w:ascii="Arial" w:hAnsi="Arial" w:cs="Arial"/>
          <w:color w:val="000000" w:themeColor="text1"/>
          <w:sz w:val="24"/>
          <w:szCs w:val="24"/>
        </w:rPr>
      </w:pPr>
      <w:r w:rsidRPr="008225A6">
        <w:rPr>
          <w:rFonts w:ascii="Arial" w:hAnsi="Arial" w:cs="Arial"/>
          <w:color w:val="000000" w:themeColor="text1"/>
          <w:sz w:val="24"/>
          <w:szCs w:val="24"/>
        </w:rPr>
        <w:tab/>
      </w:r>
    </w:p>
    <w:p w14:paraId="33168D82" w14:textId="77777777" w:rsidR="003B456E" w:rsidRPr="008225A6" w:rsidRDefault="003B456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1136F0F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988CA8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58ECB0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7CE5BE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C8680A3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01EC84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DB752C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2ADE11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C961E25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60F67D5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0F098F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EE68C0" w14:textId="77777777" w:rsidR="00A243CE" w:rsidRPr="008225A6" w:rsidRDefault="00A243CE" w:rsidP="003B456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8DA71E" w14:textId="3DEA0C37" w:rsidR="005E030E" w:rsidRPr="008225A6" w:rsidRDefault="00743A8D" w:rsidP="0002160A">
      <w:pPr>
        <w:rPr>
          <w:rFonts w:ascii="Arial" w:hAnsi="Arial" w:cs="Arial"/>
          <w:b/>
          <w:bCs/>
          <w:color w:val="886600"/>
          <w:sz w:val="24"/>
          <w:szCs w:val="24"/>
          <w:lang w:val="en"/>
        </w:rPr>
      </w:pPr>
      <w:r w:rsidRPr="008225A6">
        <w:rPr>
          <w:rFonts w:ascii="Arial" w:hAnsi="Arial" w:cs="Arial"/>
          <w:b/>
          <w:bCs/>
          <w:color w:val="886600"/>
          <w:sz w:val="24"/>
          <w:szCs w:val="24"/>
          <w:lang w:val="en"/>
        </w:rPr>
        <w:lastRenderedPageBreak/>
        <w:t>College of Ethnic Studies</w:t>
      </w:r>
    </w:p>
    <w:p w14:paraId="73510383" w14:textId="012837E4" w:rsidR="00743A8D" w:rsidRPr="008225A6" w:rsidRDefault="00A243CE" w:rsidP="00743A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center"/>
        <w:textAlignment w:val="baseline"/>
        <w:rPr>
          <w:rFonts w:ascii="Arial" w:hAnsi="Arial" w:cs="Arial"/>
          <w:b/>
          <w:bCs/>
          <w:color w:val="886600"/>
          <w:sz w:val="24"/>
          <w:szCs w:val="24"/>
          <w:lang w:val="en"/>
        </w:rPr>
      </w:pPr>
      <w:r w:rsidRPr="008225A6">
        <w:rPr>
          <w:rFonts w:ascii="Arial" w:hAnsi="Arial" w:cs="Arial"/>
          <w:b/>
          <w:bCs/>
          <w:color w:val="464666"/>
          <w:sz w:val="24"/>
          <w:szCs w:val="24"/>
          <w:lang w:val="en"/>
        </w:rPr>
        <w:t>American Indian Studies Department</w:t>
      </w:r>
      <w:r w:rsidR="00743A8D" w:rsidRPr="008225A6">
        <w:rPr>
          <w:rFonts w:ascii="Arial" w:hAnsi="Arial" w:cs="Arial"/>
          <w:b/>
          <w:bCs/>
          <w:color w:val="464666"/>
          <w:sz w:val="24"/>
          <w:szCs w:val="24"/>
          <w:lang w:val="en"/>
        </w:rPr>
        <w:t xml:space="preserve"> – 39 units</w:t>
      </w:r>
    </w:p>
    <w:p w14:paraId="0600B2BA" w14:textId="77777777" w:rsidR="005E030E" w:rsidRPr="008225A6" w:rsidRDefault="005E030E" w:rsidP="00D2726B">
      <w:pPr>
        <w:shd w:val="clear" w:color="auto" w:fill="FFFFFF"/>
        <w:spacing w:after="6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1"/>
          <w:szCs w:val="21"/>
          <w:lang w:val="en"/>
        </w:rPr>
      </w:pPr>
    </w:p>
    <w:p w14:paraId="63D5400B" w14:textId="27119837" w:rsidR="00DF6B44" w:rsidRDefault="00DF6B44" w:rsidP="00DA25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Th</w:t>
      </w:r>
      <w:r w:rsidR="00A243CE"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e following sample is based on the </w:t>
      </w:r>
      <w:r w:rsidR="00B54B62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Science, Health, and Environmental Studies </w:t>
      </w:r>
      <w:r w:rsidR="00006627"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emphasis</w:t>
      </w:r>
      <w:r w:rsidR="00A243CE"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, with a</w:t>
      </w: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UD Topical Perspective on Human Diversity. </w:t>
      </w:r>
    </w:p>
    <w:p w14:paraId="69E1721A" w14:textId="77777777" w:rsidR="00DA25AD" w:rsidRPr="00DA25AD" w:rsidRDefault="00DA25AD" w:rsidP="00DA25A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0706C1DD" w14:textId="4F0E29E5" w:rsidR="00743A8D" w:rsidRPr="00DA25AD" w:rsidRDefault="00006627" w:rsidP="002139C3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15</w:t>
      </w:r>
      <w:r w:rsidR="00743A8D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 xml:space="preserve"> units (highlighted) can double count for G</w:t>
      </w:r>
      <w:r w:rsidR="00A243CE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E and AI</w:t>
      </w:r>
      <w:r w:rsidR="00743A8D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S major</w:t>
      </w:r>
      <w:r w:rsidR="00D22644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, fulfilling</w:t>
      </w: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 xml:space="preserve"> D2, D3, LLD, AERM, </w:t>
      </w:r>
      <w:r w:rsidR="002139C3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GP, SJ, AI, UD Human Diversity.</w:t>
      </w:r>
      <w:r w:rsidR="002139C3"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</w:t>
      </w:r>
    </w:p>
    <w:p w14:paraId="2947E2ED" w14:textId="77777777" w:rsidR="002139C3" w:rsidRPr="00DA25AD" w:rsidRDefault="002139C3" w:rsidP="002139C3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3D9CA041" w14:textId="50F84F9F" w:rsidR="00743A8D" w:rsidRPr="00DA25AD" w:rsidRDefault="00A243CE" w:rsidP="00DF6B44">
      <w:pPr>
        <w:pBdr>
          <w:top w:val="single" w:sz="12" w:space="4" w:color="DDDDCC"/>
        </w:pBdr>
        <w:shd w:val="clear" w:color="auto" w:fill="FFFFFF"/>
        <w:spacing w:before="120" w:after="6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Core Requirements (21 units)</w:t>
      </w:r>
    </w:p>
    <w:p w14:paraId="3CBCBD5F" w14:textId="77777777" w:rsidR="00DF6B44" w:rsidRPr="00DA25AD" w:rsidRDefault="00DF6B44" w:rsidP="00DF6B44">
      <w:pPr>
        <w:shd w:val="clear" w:color="auto" w:fill="FFFFFF"/>
        <w:spacing w:after="0" w:line="240" w:lineRule="auto"/>
        <w:ind w:firstLine="720"/>
        <w:textAlignment w:val="baseline"/>
        <w:outlineLvl w:val="5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71B9F025" w14:textId="77777777" w:rsidR="00A243CE" w:rsidRPr="00F22A6F" w:rsidRDefault="00A243CE" w:rsidP="00F74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</w:pPr>
      <w:r w:rsidRPr="00F22A6F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AIS 100 Introduction to American Indian Studies (AERM, SJ)</w:t>
      </w:r>
    </w:p>
    <w:p w14:paraId="053EBF78" w14:textId="77777777" w:rsidR="00A243CE" w:rsidRPr="00DA25AD" w:rsidRDefault="00A243CE" w:rsidP="00F74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AIS 150 American Indian History in the United States (AI, D2, AERM, SJ)</w:t>
      </w:r>
    </w:p>
    <w:p w14:paraId="5344142B" w14:textId="77777777" w:rsidR="00A243CE" w:rsidRPr="00F22A6F" w:rsidRDefault="00A243CE" w:rsidP="00F74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</w:pPr>
      <w:r w:rsidRPr="00F22A6F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AIS 160 Survey of Native California (AERM, ES)</w:t>
      </w:r>
    </w:p>
    <w:p w14:paraId="75C68A96" w14:textId="77777777" w:rsidR="00A243CE" w:rsidRPr="00DA25AD" w:rsidRDefault="00A243CE" w:rsidP="00F74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AIS 205 American Indians and U.S. Laws (AI, D3, AERM, SJ)</w:t>
      </w:r>
    </w:p>
    <w:p w14:paraId="5CBF9BF2" w14:textId="2F6F06B5" w:rsidR="00A243CE" w:rsidRPr="00DA25AD" w:rsidRDefault="00A243CE" w:rsidP="00F746D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 xml:space="preserve">AIS 300 American Indian Studies Research Methodologies (AERM, GP, SJ, </w:t>
      </w:r>
      <w:r w:rsidR="00006627"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UD-D: Human Diversity</w:t>
      </w:r>
      <w:r w:rsidRPr="00DA25AD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)</w:t>
      </w:r>
    </w:p>
    <w:p w14:paraId="3306BB99" w14:textId="2565B426" w:rsidR="00A243CE" w:rsidRPr="00671C9C" w:rsidRDefault="00A243CE" w:rsidP="00671C9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694 Co</w:t>
      </w:r>
      <w:r w:rsidR="00671C9C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mmunity Service Learning </w:t>
      </w:r>
      <w:r w:rsidRPr="00671C9C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(1 - </w:t>
      </w:r>
      <w:proofErr w:type="gramStart"/>
      <w:r w:rsidRPr="00671C9C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3 unit</w:t>
      </w:r>
      <w:proofErr w:type="gramEnd"/>
      <w:r w:rsidRPr="00671C9C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options for a total of 3 in any combination)</w:t>
      </w:r>
    </w:p>
    <w:p w14:paraId="2457A2F1" w14:textId="77777777" w:rsidR="00A243CE" w:rsidRPr="00DA25AD" w:rsidRDefault="00A243CE" w:rsidP="00F746D5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ind w:left="720" w:hanging="27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A25AD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680 American Indian Studies Senior Seminar</w:t>
      </w:r>
    </w:p>
    <w:p w14:paraId="09DE62DA" w14:textId="77777777" w:rsidR="00DF6B44" w:rsidRPr="00DA25AD" w:rsidRDefault="00DF6B44" w:rsidP="00DF6B44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3382EE68" w14:textId="001AE819" w:rsidR="00743A8D" w:rsidRPr="00DA25AD" w:rsidRDefault="00E039E4" w:rsidP="00743A8D">
      <w:pPr>
        <w:pBdr>
          <w:top w:val="single" w:sz="12" w:space="4" w:color="DDDDCC"/>
        </w:pBdr>
        <w:shd w:val="clear" w:color="auto" w:fill="FFFFFF"/>
        <w:spacing w:before="120" w:after="60" w:line="42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Science, Health, and Environmental Studies</w:t>
      </w:r>
      <w:r w:rsidR="00006627" w:rsidRPr="00DA25A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(18 units)</w:t>
      </w:r>
    </w:p>
    <w:p w14:paraId="2346A774" w14:textId="6E69312D" w:rsidR="00E039E4" w:rsidRDefault="00E039E4" w:rsidP="00F74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AIS 260    American Indian Health and Cultural Recovery  </w:t>
      </w:r>
    </w:p>
    <w:p w14:paraId="70F64153" w14:textId="391764C1" w:rsidR="008F48E6" w:rsidRDefault="008F48E6" w:rsidP="00F74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450    American Indian Science</w:t>
      </w:r>
    </w:p>
    <w:p w14:paraId="3235129A" w14:textId="4EFA6BEC" w:rsidR="008F48E6" w:rsidRDefault="000A6898" w:rsidP="00F74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490    A</w:t>
      </w:r>
      <w:r w:rsidR="008F48E6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ncestors or Data: The </w:t>
      </w:r>
      <w:proofErr w:type="spellStart"/>
      <w:r w:rsidR="008F48E6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Politices</w:t>
      </w:r>
      <w:proofErr w:type="spellEnd"/>
      <w:r w:rsidR="008F48E6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of NAGPRA </w:t>
      </w:r>
    </w:p>
    <w:p w14:paraId="51810C8A" w14:textId="42324FD1" w:rsidR="008F48E6" w:rsidRDefault="008F48E6" w:rsidP="00F74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AIS 520    Before the Wilderness: American Indian Ecology</w:t>
      </w:r>
    </w:p>
    <w:p w14:paraId="775CE7B7" w14:textId="21307E02" w:rsidR="008F48E6" w:rsidRDefault="008F48E6" w:rsidP="00F746D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AIS 530    American Indian Psychology </w:t>
      </w:r>
    </w:p>
    <w:p w14:paraId="5C5ED304" w14:textId="77777777" w:rsidR="008F48E6" w:rsidRDefault="008F48E6" w:rsidP="008F48E6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3EA0878F" w14:textId="77777777" w:rsidR="008F48E6" w:rsidRPr="008F48E6" w:rsidRDefault="008F48E6" w:rsidP="008F48E6">
      <w:p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1F2CD3FA" w14:textId="77777777" w:rsidR="008F48E6" w:rsidRDefault="008F48E6" w:rsidP="008F48E6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5EA17E32" w14:textId="2B292A01" w:rsidR="00D2726B" w:rsidRPr="008225A6" w:rsidRDefault="000820CF" w:rsidP="005E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center"/>
        <w:textAlignment w:val="baseline"/>
        <w:rPr>
          <w:rFonts w:ascii="Arial" w:hAnsi="Arial" w:cs="Arial"/>
          <w:b/>
          <w:bCs/>
          <w:color w:val="464666"/>
          <w:sz w:val="24"/>
          <w:szCs w:val="24"/>
          <w:lang w:val="en"/>
        </w:rPr>
      </w:pPr>
      <w:r>
        <w:rPr>
          <w:rFonts w:ascii="Arial" w:hAnsi="Arial" w:cs="Arial"/>
          <w:b/>
          <w:bCs/>
          <w:color w:val="886600"/>
          <w:sz w:val="24"/>
          <w:szCs w:val="24"/>
          <w:lang w:val="en"/>
        </w:rPr>
        <w:t xml:space="preserve">College of Science and Engineering </w:t>
      </w:r>
    </w:p>
    <w:p w14:paraId="74732F89" w14:textId="3F93C876" w:rsidR="004F3EDD" w:rsidRPr="008225A6" w:rsidRDefault="008B0AE6" w:rsidP="005E0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60" w:line="240" w:lineRule="auto"/>
        <w:jc w:val="center"/>
        <w:textAlignment w:val="baseline"/>
        <w:rPr>
          <w:rStyle w:val="normal2"/>
          <w:rFonts w:ascii="Arial" w:hAnsi="Arial" w:cs="Arial"/>
          <w:color w:val="464666"/>
          <w:lang w:val="en"/>
        </w:rPr>
      </w:pPr>
      <w:r>
        <w:rPr>
          <w:rFonts w:ascii="Arial" w:hAnsi="Arial" w:cs="Arial"/>
          <w:b/>
          <w:bCs/>
          <w:color w:val="464666"/>
          <w:sz w:val="24"/>
          <w:szCs w:val="24"/>
          <w:lang w:val="en"/>
        </w:rPr>
        <w:t>Chemistry (BA</w:t>
      </w:r>
      <w:r w:rsidR="00D2726B" w:rsidRPr="008225A6">
        <w:rPr>
          <w:rFonts w:ascii="Arial" w:hAnsi="Arial" w:cs="Arial"/>
          <w:b/>
          <w:bCs/>
          <w:color w:val="464666"/>
          <w:sz w:val="24"/>
          <w:szCs w:val="24"/>
          <w:lang w:val="en"/>
        </w:rPr>
        <w:t>)</w:t>
      </w:r>
      <w:r>
        <w:rPr>
          <w:rFonts w:ascii="Arial" w:hAnsi="Arial" w:cs="Arial"/>
          <w:b/>
          <w:bCs/>
          <w:color w:val="464666"/>
          <w:sz w:val="24"/>
          <w:szCs w:val="24"/>
          <w:lang w:val="en"/>
        </w:rPr>
        <w:t xml:space="preserve"> – 56</w:t>
      </w:r>
      <w:r w:rsidR="00743A8D" w:rsidRPr="008225A6">
        <w:rPr>
          <w:rFonts w:ascii="Arial" w:hAnsi="Arial" w:cs="Arial"/>
          <w:b/>
          <w:bCs/>
          <w:color w:val="464666"/>
          <w:sz w:val="24"/>
          <w:szCs w:val="24"/>
          <w:lang w:val="en"/>
        </w:rPr>
        <w:t xml:space="preserve"> units</w:t>
      </w:r>
    </w:p>
    <w:p w14:paraId="01F37FC7" w14:textId="77777777" w:rsidR="00D2726B" w:rsidRPr="008225A6" w:rsidRDefault="00D2726B" w:rsidP="00D2726B">
      <w:pPr>
        <w:shd w:val="clear" w:color="auto" w:fill="FFFFFF"/>
        <w:spacing w:after="60" w:line="240" w:lineRule="auto"/>
        <w:textAlignment w:val="baseline"/>
        <w:rPr>
          <w:rStyle w:val="normal2"/>
          <w:rFonts w:ascii="Arial" w:hAnsi="Arial" w:cs="Arial"/>
          <w:color w:val="464666"/>
          <w:sz w:val="19"/>
          <w:szCs w:val="19"/>
          <w:lang w:val="en"/>
        </w:rPr>
      </w:pPr>
    </w:p>
    <w:p w14:paraId="0F934CAB" w14:textId="4EBAC0F6" w:rsidR="00006627" w:rsidRDefault="00006627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The following sample is based on the World Music emphasis, with a UD Topical Perspective on Human Diversity. </w:t>
      </w:r>
    </w:p>
    <w:p w14:paraId="3E793250" w14:textId="77777777" w:rsidR="00D20BA4" w:rsidRPr="00D20BA4" w:rsidRDefault="00D20BA4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501AE9AB" w14:textId="3E4A94DE" w:rsidR="00006627" w:rsidRPr="00D20BA4" w:rsidRDefault="00006627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 w:rsidRPr="00D20BA4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6 units (highlighted) can double count for G</w:t>
      </w:r>
      <w:r w:rsidR="00D9686B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E and CHEM</w:t>
      </w:r>
      <w:r w:rsidRPr="00D20BA4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 xml:space="preserve"> major, fulfilling </w:t>
      </w:r>
      <w:r w:rsidR="004F6C5B" w:rsidRPr="00D20BA4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 xml:space="preserve">GP, </w:t>
      </w:r>
      <w:r w:rsidRPr="00D20BA4">
        <w:rPr>
          <w:rFonts w:ascii="Arial" w:eastAsia="Times New Roman" w:hAnsi="Arial" w:cs="Arial"/>
          <w:color w:val="000000" w:themeColor="text1"/>
          <w:sz w:val="20"/>
          <w:szCs w:val="20"/>
          <w:highlight w:val="cyan"/>
          <w:lang w:val="en"/>
        </w:rPr>
        <w:t>UD Human Diversity.</w:t>
      </w:r>
      <w:r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</w:t>
      </w:r>
      <w:r w:rsidR="00D9686B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(NOTE: PLEASE MODIFY AS NECESSARY</w:t>
      </w:r>
      <w:proofErr w:type="gramStart"/>
      <w:r w:rsidR="00D9686B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. )</w:t>
      </w:r>
      <w:proofErr w:type="gramEnd"/>
    </w:p>
    <w:p w14:paraId="73539BD3" w14:textId="77777777" w:rsidR="00F746D5" w:rsidRDefault="00F746D5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5671E911" w14:textId="42BBDBCA" w:rsidR="00E3461D" w:rsidRDefault="000820CF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Note: Chem</w:t>
      </w:r>
      <w:r w:rsidR="00E3461D"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courses that fulfill other GE requirements are not factored in.</w:t>
      </w:r>
    </w:p>
    <w:p w14:paraId="4A8C05EC" w14:textId="77777777" w:rsidR="00D20BA4" w:rsidRDefault="00D20BA4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53614E05" w14:textId="77777777" w:rsidR="00F746D5" w:rsidRPr="00D20BA4" w:rsidRDefault="00F746D5" w:rsidP="00D20BA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6B0727EF" w14:textId="5D21933B" w:rsidR="004F3EDD" w:rsidRDefault="000820CF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Lower Division </w:t>
      </w:r>
      <w:r w:rsidR="002A30F1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Requirements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(34</w:t>
      </w:r>
      <w:r w:rsidR="004F6C5B" w:rsidRPr="00D20BA4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units)</w:t>
      </w:r>
    </w:p>
    <w:p w14:paraId="56FB03BC" w14:textId="77777777" w:rsidR="00F746D5" w:rsidRPr="00D20BA4" w:rsidRDefault="00F746D5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193761C0" w14:textId="77777777" w:rsidR="00DB6227" w:rsidRDefault="00DB6227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CHEM 115   General Chemistry I: Essential Concepts of Chemistry (5)</w:t>
      </w:r>
    </w:p>
    <w:p w14:paraId="2E8548A2" w14:textId="77777777" w:rsidR="00DB6227" w:rsidRDefault="00DB6227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CHEM 215   General Chemistry II: Quantitative Applications of Chemistry Concepts </w:t>
      </w:r>
    </w:p>
    <w:p w14:paraId="7C1BD480" w14:textId="77777777" w:rsidR="00DB6227" w:rsidRDefault="00DB6227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CHEM 216   General Chemistry II Laboratory: Quantitative Applications of Chemistry Concepts (2)</w:t>
      </w:r>
    </w:p>
    <w:p w14:paraId="63695366" w14:textId="77777777" w:rsidR="00DB6227" w:rsidRDefault="00DB6227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CHEM 233   Organic Chemistry I</w:t>
      </w:r>
    </w:p>
    <w:p w14:paraId="602FF38F" w14:textId="77777777" w:rsidR="00DB6227" w:rsidRDefault="00DB6227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CHEM 234   Organic Chemistry I Laboratory (2)</w:t>
      </w:r>
    </w:p>
    <w:p w14:paraId="4B1E9252" w14:textId="26D25872" w:rsidR="00DB6227" w:rsidRDefault="00DB6227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MATH 226    Calculus I (4)</w:t>
      </w:r>
    </w:p>
    <w:p w14:paraId="6E97DA70" w14:textId="77777777" w:rsidR="00DB6227" w:rsidRDefault="00DB6227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MATH 227    Calculus II (4) </w:t>
      </w:r>
    </w:p>
    <w:p w14:paraId="237E3A13" w14:textId="77777777" w:rsidR="008B0AE6" w:rsidRDefault="008B0AE6" w:rsidP="008B0AE6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</w:p>
    <w:p w14:paraId="4DE3AD3A" w14:textId="709E5036" w:rsidR="008B0AE6" w:rsidRDefault="008B0AE6" w:rsidP="008B0AE6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One of the following sets:</w:t>
      </w:r>
    </w:p>
    <w:p w14:paraId="327976A4" w14:textId="77777777" w:rsidR="008B0AE6" w:rsidRPr="008B0AE6" w:rsidRDefault="008B0AE6" w:rsidP="008B0AE6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</w:p>
    <w:p w14:paraId="764A60AD" w14:textId="0D182816" w:rsidR="00DB6227" w:rsidRDefault="008B0AE6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PHYS 111</w:t>
      </w:r>
      <w:r w:rsidR="00DB6227">
        <w:rPr>
          <w:rFonts w:ascii="Arial" w:hAnsi="Arial" w:cs="Arial"/>
          <w:color w:val="000000" w:themeColor="text1"/>
          <w:sz w:val="20"/>
          <w:szCs w:val="20"/>
        </w:rPr>
        <w:t xml:space="preserve">    General Physics I</w:t>
      </w:r>
    </w:p>
    <w:p w14:paraId="212E805B" w14:textId="1CF7E892" w:rsidR="00DB6227" w:rsidRDefault="008B0AE6" w:rsidP="00F746D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PHYS 112</w:t>
      </w:r>
      <w:r w:rsidR="00DB6227">
        <w:rPr>
          <w:rFonts w:ascii="Arial" w:hAnsi="Arial" w:cs="Arial"/>
          <w:color w:val="000000" w:themeColor="text1"/>
          <w:sz w:val="20"/>
          <w:szCs w:val="20"/>
        </w:rPr>
        <w:t xml:space="preserve">    General Physics I</w:t>
      </w:r>
      <w:r w:rsidR="00DB6227" w:rsidRPr="00D20BA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B6227">
        <w:rPr>
          <w:rFonts w:ascii="Arial" w:hAnsi="Arial" w:cs="Arial"/>
          <w:color w:val="000000" w:themeColor="text1"/>
          <w:sz w:val="20"/>
          <w:szCs w:val="20"/>
        </w:rPr>
        <w:t>Laboratory (1)</w:t>
      </w:r>
    </w:p>
    <w:p w14:paraId="49F92E24" w14:textId="77777777" w:rsidR="00D452DA" w:rsidRDefault="00D452DA" w:rsidP="00D452DA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</w:p>
    <w:p w14:paraId="0C34DF9E" w14:textId="136E5D7F" w:rsidR="00D452DA" w:rsidRPr="00D452DA" w:rsidRDefault="00D452DA" w:rsidP="00D452DA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And </w:t>
      </w:r>
    </w:p>
    <w:p w14:paraId="64507DA1" w14:textId="6D49C318" w:rsidR="00DB6227" w:rsidRDefault="00D452DA" w:rsidP="00DB622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PHYS 121</w:t>
      </w:r>
      <w:r w:rsidR="00DB6227"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 w:rsidR="00DB6227">
        <w:rPr>
          <w:rFonts w:ascii="Arial" w:hAnsi="Arial" w:cs="Arial"/>
          <w:color w:val="000000" w:themeColor="text1"/>
          <w:sz w:val="20"/>
          <w:szCs w:val="20"/>
        </w:rPr>
        <w:t>General Physics II</w:t>
      </w:r>
    </w:p>
    <w:p w14:paraId="434DCB34" w14:textId="4AF32B1A" w:rsidR="00D20BA4" w:rsidRPr="00861F0C" w:rsidRDefault="00DB6227" w:rsidP="00861F0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PHY</w:t>
      </w:r>
      <w:r w:rsidR="00D452DA">
        <w:rPr>
          <w:rFonts w:ascii="Arial" w:hAnsi="Arial" w:cs="Arial"/>
          <w:color w:val="000000" w:themeColor="text1"/>
          <w:sz w:val="20"/>
          <w:szCs w:val="20"/>
        </w:rPr>
        <w:t>S 122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  </w:t>
      </w:r>
      <w:r w:rsidR="00D452DA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  <w:r>
        <w:rPr>
          <w:rFonts w:ascii="Arial" w:hAnsi="Arial" w:cs="Arial"/>
          <w:color w:val="000000" w:themeColor="text1"/>
          <w:sz w:val="20"/>
          <w:szCs w:val="20"/>
        </w:rPr>
        <w:t>General Physics II Laboratory (1)</w:t>
      </w:r>
      <w:r w:rsidR="009118A7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46BF008E" w14:textId="18CC8FD3" w:rsidR="00D452DA" w:rsidRPr="00D452DA" w:rsidRDefault="00D452DA" w:rsidP="00D452DA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Or </w:t>
      </w:r>
    </w:p>
    <w:p w14:paraId="2885295F" w14:textId="475086EF" w:rsidR="00D452DA" w:rsidRDefault="00D452DA" w:rsidP="00D452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PHYS 220      General Physics with Calculus I</w:t>
      </w:r>
    </w:p>
    <w:p w14:paraId="31EF605C" w14:textId="775563AD" w:rsidR="00D452DA" w:rsidRDefault="00D452DA" w:rsidP="00D452DA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PHYS 222       General Physics with Calculus I Laboratory </w:t>
      </w:r>
    </w:p>
    <w:p w14:paraId="3B9A7F8E" w14:textId="77777777" w:rsidR="008F080C" w:rsidRDefault="008F080C" w:rsidP="008F080C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</w:p>
    <w:p w14:paraId="63723CBB" w14:textId="3DF464BC" w:rsidR="008F080C" w:rsidRDefault="008F080C" w:rsidP="008F080C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And</w:t>
      </w:r>
    </w:p>
    <w:p w14:paraId="3090CC25" w14:textId="77777777" w:rsidR="008F080C" w:rsidRDefault="008F080C" w:rsidP="008F080C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</w:p>
    <w:p w14:paraId="16B8A4C1" w14:textId="493CE3B3" w:rsidR="008F080C" w:rsidRDefault="008F080C" w:rsidP="008F080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PHYS 240       General Physics with Calculus III</w:t>
      </w:r>
    </w:p>
    <w:p w14:paraId="1790E207" w14:textId="0F3813A7" w:rsidR="00D452DA" w:rsidRPr="008F080C" w:rsidRDefault="008F080C" w:rsidP="008F080C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PHYS 222       General Physics with Calculus III Laboratory </w:t>
      </w:r>
      <w:r w:rsidR="00D452DA" w:rsidRPr="008F080C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2050B5F5" w14:textId="77777777" w:rsidR="00F746D5" w:rsidRPr="00D20BA4" w:rsidRDefault="00F746D5" w:rsidP="00D20BA4">
      <w:pPr>
        <w:shd w:val="clear" w:color="auto" w:fill="FFFFFF"/>
        <w:spacing w:after="0" w:line="240" w:lineRule="auto"/>
        <w:textAlignment w:val="baseline"/>
        <w:outlineLvl w:val="4"/>
        <w:rPr>
          <w:rFonts w:ascii="Arial" w:hAnsi="Arial" w:cs="Arial"/>
          <w:color w:val="000000" w:themeColor="text1"/>
          <w:sz w:val="20"/>
          <w:szCs w:val="20"/>
        </w:rPr>
      </w:pPr>
    </w:p>
    <w:p w14:paraId="76CB2F0A" w14:textId="193145F1" w:rsidR="00F746D5" w:rsidRDefault="000820CF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Upper Division </w:t>
      </w:r>
      <w:r w:rsidR="009118A7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Requirements </w:t>
      </w:r>
      <w:r w:rsidR="008F080C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(25</w:t>
      </w:r>
      <w:r w:rsidR="004F6C5B" w:rsidRPr="00F746D5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units)</w:t>
      </w:r>
    </w:p>
    <w:p w14:paraId="463EDB34" w14:textId="77777777" w:rsidR="00C122CB" w:rsidRDefault="00C122CB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3CA084FF" w14:textId="50BF66A7" w:rsidR="004E4C90" w:rsidRDefault="008F080C" w:rsidP="00F746D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300</w:t>
      </w:r>
      <w:r w:rsidR="004E4C9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General Physical Chemistry I </w:t>
      </w:r>
    </w:p>
    <w:p w14:paraId="66D717A0" w14:textId="17139E87" w:rsidR="004E4C90" w:rsidRDefault="004E4C90" w:rsidP="004E4C9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CHEM 321    </w:t>
      </w:r>
      <w:r w:rsidR="008F080C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Quantitative Chemical Analysis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</w:t>
      </w:r>
    </w:p>
    <w:p w14:paraId="2031E9A1" w14:textId="038BC046" w:rsidR="004E4C90" w:rsidRDefault="008F080C" w:rsidP="004E4C9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322</w:t>
      </w:r>
      <w:r w:rsidR="004E4C9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Quantitative Chemical Analysis Laboratory (2)</w:t>
      </w:r>
    </w:p>
    <w:p w14:paraId="3B1C050B" w14:textId="082EB391" w:rsidR="004E4C90" w:rsidRPr="00A61653" w:rsidRDefault="008F080C" w:rsidP="00A616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325</w:t>
      </w:r>
      <w:r w:rsidR="004E4C90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Inorganic Chemistry </w:t>
      </w:r>
      <w:r w:rsidR="004E4C90" w:rsidRPr="00A61653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</w:t>
      </w:r>
    </w:p>
    <w:p w14:paraId="61EDD021" w14:textId="42AD9A38" w:rsidR="004E4C90" w:rsidRDefault="008F080C" w:rsidP="004E4C9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3</w:t>
      </w:r>
      <w:r w:rsidR="00D61BE2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35</w:t>
      </w:r>
      <w:r w:rsidR="00A61653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   </w:t>
      </w:r>
      <w:r w:rsidR="00D61BE2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Organic Chemistry II</w:t>
      </w:r>
    </w:p>
    <w:p w14:paraId="3C5D0613" w14:textId="586BF253" w:rsidR="00A61653" w:rsidRDefault="00D61BE2" w:rsidP="004E4C9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336</w:t>
      </w:r>
      <w:r w:rsidR="00A61653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Organic Chemistry II Laboratory </w:t>
      </w:r>
    </w:p>
    <w:p w14:paraId="4430C64D" w14:textId="77777777" w:rsidR="00D61BE2" w:rsidRDefault="00D61BE2" w:rsidP="00D61BE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CHEM 340    Biochemistry I </w:t>
      </w:r>
    </w:p>
    <w:p w14:paraId="100B9559" w14:textId="77777777" w:rsidR="00D61BE2" w:rsidRDefault="00D61BE2" w:rsidP="00D61BE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403C3950" w14:textId="4D2ADAB8" w:rsidR="00D61BE2" w:rsidRPr="00D61BE2" w:rsidRDefault="00D61BE2" w:rsidP="00D61BE2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Or</w:t>
      </w:r>
      <w:r w:rsidRPr="00D61BE2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</w:t>
      </w:r>
    </w:p>
    <w:p w14:paraId="4C86273E" w14:textId="77777777" w:rsidR="00D61BE2" w:rsidRDefault="00D61BE2" w:rsidP="00D61BE2">
      <w:pPr>
        <w:pStyle w:val="ListParagraph"/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514AA47D" w14:textId="63DA65F4" w:rsidR="00A61653" w:rsidRDefault="00A61653" w:rsidP="004E4C9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</w:t>
      </w:r>
      <w:r w:rsidR="00D61BE2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EM 349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   </w:t>
      </w:r>
      <w:r w:rsidR="00D61BE2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General Biochemistry </w:t>
      </w:r>
    </w:p>
    <w:p w14:paraId="519C5B0D" w14:textId="77777777" w:rsidR="00D61BE2" w:rsidRPr="00D61BE2" w:rsidRDefault="00D61BE2" w:rsidP="00D61BE2">
      <w:pPr>
        <w:shd w:val="clear" w:color="auto" w:fill="FFFFFF"/>
        <w:spacing w:after="0" w:line="240" w:lineRule="auto"/>
        <w:ind w:left="360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12AE4217" w14:textId="5C93D240" w:rsidR="00A61653" w:rsidRDefault="00A61653" w:rsidP="004E4C90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CHEM 390 </w:t>
      </w:r>
      <w:r w:rsidR="008F080C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  GW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Contemporary Chemistry and Biochemistry Research – GWAR </w:t>
      </w:r>
    </w:p>
    <w:p w14:paraId="1E3A1C0B" w14:textId="77777777" w:rsidR="004F6C5B" w:rsidRPr="00D20BA4" w:rsidRDefault="004F6C5B" w:rsidP="00F746D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3AA19D59" w14:textId="7EA71E4A" w:rsidR="00F746D5" w:rsidRDefault="00D61BE2" w:rsidP="00F746D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Advanced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Laboratoery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Electives (3 units)</w:t>
      </w:r>
    </w:p>
    <w:p w14:paraId="215E3DA5" w14:textId="77777777" w:rsidR="00D61BE2" w:rsidRDefault="00D61BE2" w:rsidP="00F746D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376FB06B" w14:textId="2C777A9A" w:rsidR="00D61BE2" w:rsidRDefault="00D61BE2" w:rsidP="00F746D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Student must complete at least 3 units from the following (Note: Be sure to consult with a Chemistry advisor regarding </w:t>
      </w:r>
      <w:proofErr w:type="spellStart"/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delection</w:t>
      </w:r>
      <w:proofErr w:type="spellEnd"/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 of elective courses and check course co-and prerequisites before enrolling.): </w:t>
      </w:r>
    </w:p>
    <w:p w14:paraId="449D93EA" w14:textId="77777777" w:rsidR="0084063B" w:rsidRPr="00D20BA4" w:rsidRDefault="0084063B" w:rsidP="00F746D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6C40628E" w14:textId="077BBC2C" w:rsidR="0084063B" w:rsidRDefault="00B465DA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327</w:t>
      </w:r>
      <w:r w:rsidR="008D40FA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>P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ractical GC and HPLC (4)</w:t>
      </w:r>
    </w:p>
    <w:p w14:paraId="1C73B456" w14:textId="499799AC" w:rsidR="00B465DA" w:rsidRDefault="00B465DA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CHEM 343    </w:t>
      </w:r>
      <w:r w:rsidR="008D40FA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Biochemistry I Laboratory </w:t>
      </w:r>
    </w:p>
    <w:p w14:paraId="52DB03D2" w14:textId="57EF35FF" w:rsidR="00B465DA" w:rsidRDefault="00B465DA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CHEM 370    </w:t>
      </w:r>
      <w:r w:rsidR="008D40FA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Computer Applications in Chemistry and Biochemistry </w:t>
      </w:r>
    </w:p>
    <w:p w14:paraId="09D1B0AF" w14:textId="0EF761AA" w:rsidR="00B465DA" w:rsidRDefault="00B465DA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CHEM 420    </w:t>
      </w:r>
      <w:r w:rsidR="008D40FA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Environmental Analysis </w:t>
      </w:r>
    </w:p>
    <w:p w14:paraId="11EEA4AD" w14:textId="436A6B0F" w:rsidR="00B465DA" w:rsidRDefault="00B465DA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CHEM 422    </w:t>
      </w:r>
      <w:r w:rsidR="008D40FA"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Instrumental Analysis (4)</w:t>
      </w:r>
    </w:p>
    <w:p w14:paraId="5BAB8500" w14:textId="2E7F998B" w:rsidR="00B36299" w:rsidRDefault="00B36299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426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 xml:space="preserve">Advanced Inorganic Chemistry Laboratory (2) </w:t>
      </w:r>
    </w:p>
    <w:p w14:paraId="5E1A3567" w14:textId="70323D43" w:rsidR="00B36299" w:rsidRDefault="00B36299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>CHEM 451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 xml:space="preserve">Experimental Physical Chemistry (2) </w:t>
      </w:r>
    </w:p>
    <w:p w14:paraId="6AE7735D" w14:textId="4DFBA100" w:rsidR="008D40FA" w:rsidRDefault="008D40FA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CHEM 470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 xml:space="preserve">Research </w:t>
      </w:r>
    </w:p>
    <w:p w14:paraId="60716108" w14:textId="755EF166" w:rsidR="008D40FA" w:rsidRDefault="008D40FA" w:rsidP="00F746D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 xml:space="preserve">CHEM 699 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  <w:tab/>
        <w:t xml:space="preserve">Independent Study (1-3) </w:t>
      </w:r>
    </w:p>
    <w:p w14:paraId="4B58FB22" w14:textId="77777777" w:rsidR="00C122CB" w:rsidRPr="00F746D5" w:rsidRDefault="00C122CB" w:rsidP="00F746D5">
      <w:pP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2BB71514" w14:textId="73A79755" w:rsidR="004F3EDD" w:rsidRDefault="004F3EDD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color w:val="000000" w:themeColor="text1"/>
          <w:sz w:val="20"/>
          <w:szCs w:val="20"/>
          <w:lang w:val="en"/>
        </w:rPr>
      </w:pPr>
    </w:p>
    <w:p w14:paraId="7801392F" w14:textId="11372423" w:rsidR="00F746D5" w:rsidRPr="00826D96" w:rsidRDefault="00826D96" w:rsidP="00D20BA4">
      <w:pPr>
        <w:pBdr>
          <w:top w:val="single" w:sz="12" w:space="4" w:color="DDDDCC"/>
        </w:pBdr>
        <w:shd w:val="clear" w:color="auto" w:fill="FFFFFF"/>
        <w:spacing w:after="0" w:line="240" w:lineRule="auto"/>
        <w:textAlignment w:val="baseline"/>
        <w:outlineLvl w:val="4"/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val="en"/>
        </w:rPr>
      </w:pPr>
      <w:r w:rsidRPr="00826D96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val="en"/>
        </w:rPr>
        <w:t xml:space="preserve">Note: A </w:t>
      </w:r>
      <w:proofErr w:type="spellStart"/>
      <w:r w:rsidRPr="00826D96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val="en"/>
        </w:rPr>
        <w:t>minumum</w:t>
      </w:r>
      <w:proofErr w:type="spellEnd"/>
      <w:r w:rsidRPr="00826D96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val="en"/>
        </w:rPr>
        <w:t xml:space="preserve"> of 40 upper division units must be</w:t>
      </w:r>
      <w:r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val="en"/>
        </w:rPr>
        <w:t xml:space="preserve"> completed for the degree (incl</w:t>
      </w:r>
      <w:r w:rsidRPr="00826D96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val="en"/>
        </w:rPr>
        <w:t>uding upper division units required for the major, general education, elective</w:t>
      </w:r>
      <w:r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val="en"/>
        </w:rPr>
        <w:t>s</w:t>
      </w:r>
      <w:r w:rsidRPr="00826D96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val="en"/>
        </w:rPr>
        <w:t>, etc.). A student can complete this major yet not attain the necessary number of upper division units required for graduatio</w:t>
      </w:r>
      <w:r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val="en"/>
        </w:rPr>
        <w:t>n. In this case, additional upp</w:t>
      </w:r>
      <w:r w:rsidRPr="00826D96">
        <w:rPr>
          <w:rFonts w:ascii="Arial" w:eastAsia="Times New Roman" w:hAnsi="Arial" w:cs="Arial"/>
          <w:b/>
          <w:i/>
          <w:color w:val="000000" w:themeColor="text1"/>
          <w:sz w:val="20"/>
          <w:szCs w:val="20"/>
          <w:lang w:val="en"/>
        </w:rPr>
        <w:t xml:space="preserve">er division courses will be needed to reach the required total. </w:t>
      </w:r>
    </w:p>
    <w:sectPr w:rsidR="00F746D5" w:rsidRPr="00826D96" w:rsidSect="00487C2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D30D0"/>
    <w:multiLevelType w:val="hybridMultilevel"/>
    <w:tmpl w:val="A7F4BF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4B5DFE"/>
    <w:multiLevelType w:val="hybridMultilevel"/>
    <w:tmpl w:val="432660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196494"/>
    <w:multiLevelType w:val="hybridMultilevel"/>
    <w:tmpl w:val="BD2AAF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7C6FAF"/>
    <w:multiLevelType w:val="hybridMultilevel"/>
    <w:tmpl w:val="A816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E3AA2"/>
    <w:multiLevelType w:val="hybridMultilevel"/>
    <w:tmpl w:val="433E0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C030E"/>
    <w:multiLevelType w:val="hybridMultilevel"/>
    <w:tmpl w:val="C7BC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21A55"/>
    <w:multiLevelType w:val="hybridMultilevel"/>
    <w:tmpl w:val="A5F41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B1152"/>
    <w:multiLevelType w:val="hybridMultilevel"/>
    <w:tmpl w:val="6C36D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5CF53DD"/>
    <w:multiLevelType w:val="hybridMultilevel"/>
    <w:tmpl w:val="FF40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D4BFE"/>
    <w:multiLevelType w:val="hybridMultilevel"/>
    <w:tmpl w:val="4036BE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125770"/>
    <w:multiLevelType w:val="hybridMultilevel"/>
    <w:tmpl w:val="47D4FC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2"/>
  </w:num>
  <w:num w:numId="11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31F"/>
    <w:rsid w:val="00006627"/>
    <w:rsid w:val="0002160A"/>
    <w:rsid w:val="0006702B"/>
    <w:rsid w:val="000820CF"/>
    <w:rsid w:val="000A6898"/>
    <w:rsid w:val="000B3928"/>
    <w:rsid w:val="000D1B4E"/>
    <w:rsid w:val="001437E1"/>
    <w:rsid w:val="002139C3"/>
    <w:rsid w:val="00274549"/>
    <w:rsid w:val="002A30F1"/>
    <w:rsid w:val="003B456E"/>
    <w:rsid w:val="00487C20"/>
    <w:rsid w:val="004E4C90"/>
    <w:rsid w:val="004F3EDD"/>
    <w:rsid w:val="004F6C5B"/>
    <w:rsid w:val="005E030E"/>
    <w:rsid w:val="00671C9C"/>
    <w:rsid w:val="006C1233"/>
    <w:rsid w:val="007212C9"/>
    <w:rsid w:val="00743A8D"/>
    <w:rsid w:val="008225A6"/>
    <w:rsid w:val="00826D96"/>
    <w:rsid w:val="0084063B"/>
    <w:rsid w:val="00861F0C"/>
    <w:rsid w:val="008B0AE6"/>
    <w:rsid w:val="008D40FA"/>
    <w:rsid w:val="008F080C"/>
    <w:rsid w:val="008F48E6"/>
    <w:rsid w:val="009118A7"/>
    <w:rsid w:val="0092431F"/>
    <w:rsid w:val="00940C0C"/>
    <w:rsid w:val="00A243CE"/>
    <w:rsid w:val="00A61653"/>
    <w:rsid w:val="00A72062"/>
    <w:rsid w:val="00AF308B"/>
    <w:rsid w:val="00B303B7"/>
    <w:rsid w:val="00B36299"/>
    <w:rsid w:val="00B40E6C"/>
    <w:rsid w:val="00B43A15"/>
    <w:rsid w:val="00B465DA"/>
    <w:rsid w:val="00B54B62"/>
    <w:rsid w:val="00C122CB"/>
    <w:rsid w:val="00C15B47"/>
    <w:rsid w:val="00C25DCB"/>
    <w:rsid w:val="00C85B26"/>
    <w:rsid w:val="00C91F22"/>
    <w:rsid w:val="00CE42B1"/>
    <w:rsid w:val="00D11134"/>
    <w:rsid w:val="00D20BA4"/>
    <w:rsid w:val="00D22644"/>
    <w:rsid w:val="00D24BA7"/>
    <w:rsid w:val="00D2726B"/>
    <w:rsid w:val="00D452DA"/>
    <w:rsid w:val="00D61BE2"/>
    <w:rsid w:val="00D966E2"/>
    <w:rsid w:val="00D9686B"/>
    <w:rsid w:val="00DA25AD"/>
    <w:rsid w:val="00DB6227"/>
    <w:rsid w:val="00DF3157"/>
    <w:rsid w:val="00DF6B44"/>
    <w:rsid w:val="00E039E4"/>
    <w:rsid w:val="00E3461D"/>
    <w:rsid w:val="00EE538E"/>
    <w:rsid w:val="00F22A6F"/>
    <w:rsid w:val="00F7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1483C2"/>
  <w15:docId w15:val="{92290402-CC6B-4FBD-A13F-4A669A561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DD"/>
    <w:pPr>
      <w:ind w:left="720"/>
      <w:contextualSpacing/>
    </w:pPr>
  </w:style>
  <w:style w:type="character" w:customStyle="1" w:styleId="normal2">
    <w:name w:val="normal2"/>
    <w:basedOn w:val="DefaultParagraphFont"/>
    <w:rsid w:val="00D2726B"/>
    <w:rPr>
      <w:b w:val="0"/>
      <w:bCs w:val="0"/>
      <w:sz w:val="24"/>
      <w:szCs w:val="24"/>
      <w:bdr w:val="none" w:sz="0" w:space="0" w:color="auto" w:frame="1"/>
      <w:vertAlign w:val="baseline"/>
    </w:rPr>
  </w:style>
  <w:style w:type="paragraph" w:customStyle="1" w:styleId="inset1">
    <w:name w:val="inset1"/>
    <w:basedOn w:val="Normal"/>
    <w:rsid w:val="00743A8D"/>
    <w:pPr>
      <w:spacing w:before="30" w:after="0" w:line="240" w:lineRule="auto"/>
      <w:ind w:left="240"/>
      <w:textAlignment w:val="baseline"/>
    </w:pPr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5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2953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5281">
                              <w:marLeft w:val="270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2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5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97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4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1188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80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5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662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6" w:color="DDDD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1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65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6254">
                              <w:marLeft w:val="270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2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309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782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91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991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7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8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6" w:color="DDDD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236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614496">
                              <w:marLeft w:val="2700"/>
                              <w:marRight w:val="27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dotted" w:sz="6" w:space="11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18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71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39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74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4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726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0628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4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12" w:space="6" w:color="DDDDCC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at-guest</dc:creator>
  <cp:keywords/>
  <dc:description/>
  <cp:lastModifiedBy>Tram</cp:lastModifiedBy>
  <cp:revision>2</cp:revision>
  <cp:lastPrinted>2015-05-05T21:11:00Z</cp:lastPrinted>
  <dcterms:created xsi:type="dcterms:W3CDTF">2022-03-15T11:17:00Z</dcterms:created>
  <dcterms:modified xsi:type="dcterms:W3CDTF">2022-03-15T11:17:00Z</dcterms:modified>
</cp:coreProperties>
</file>